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Forms for AI-built applications</w:t>
      </w:r>
    </w:p>
    <w:p>
      <w:r>
        <w:rPr>
          <w:rFonts w:ascii="Arial" w:hAnsi="Arial"/>
          <w:b w:val="0"/>
        </w:rPr>
        <w:t xml:space="preserve">Forms for the </w:t>
      </w:r>
      <w:r>
        <w:rPr>
          <w:rFonts w:ascii="Arial" w:hAnsi="Arial"/>
          <w:b w:val="0"/>
          <w:color w:val="4D7C0F"/>
        </w:rPr>
        <w:t>[Organization]</w:t>
      </w:r>
      <w:r>
        <w:rPr>
          <w:rFonts w:ascii="Arial" w:hAnsi="Arial"/>
          <w:b w:val="0"/>
        </w:rPr>
        <w:t xml:space="preserve"> standard for AI-built applications. Copy them into your own tools and replace anything in </w:t>
      </w:r>
      <w:r>
        <w:rPr>
          <w:rFonts w:ascii="Arial" w:hAnsi="Arial"/>
          <w:b w:val="0"/>
          <w:color w:val="4D7C0F"/>
        </w:rPr>
        <w:t>[square brackets]</w:t>
      </w:r>
      <w:r>
        <w:rPr>
          <w:rFonts w:ascii="Arial" w:hAnsi="Arial"/>
          <w:b w:val="0"/>
        </w:rPr>
        <w:t>.</w:t>
      </w:r>
    </w:p>
    <w:p>
      <w:pPr>
        <w:pStyle w:val="Heading1"/>
      </w:pPr>
      <w:r>
        <w:t>A. App record and registration</w:t>
      </w:r>
    </w:p>
    <w:p>
      <w:r>
        <w:rPr>
          <w:rFonts w:ascii="Arial" w:hAnsi="Arial"/>
          <w:b w:val="0"/>
        </w:rPr>
        <w:t>Complete when an app is first shared, and keep it current. It’s the app’s entry in the inventory (guideline 21) and the basis of its README (guideline 10).</w:t>
      </w:r>
    </w:p>
    <w:p>
      <w:pPr>
        <w:pStyle w:val="Heading2"/>
      </w:pPr>
      <w:r>
        <w:t>The app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App name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What it does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Built with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[Assistant]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Where it runs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Link</w:t>
            </w:r>
          </w:p>
        </w:tc>
        <w:tc>
          <w:tcPr>
            <w:tcW w:type="dxa" w:w="6576"/>
          </w:tcPr>
          <w:p/>
        </w:tc>
      </w:tr>
    </w:tbl>
    <w:p/>
    <w:p>
      <w:pPr>
        <w:pStyle w:val="Heading2"/>
      </w:pPr>
      <w:r>
        <w:t>Ownership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Owner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[Name, team]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Backup owner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[Name, team]</w:t>
            </w:r>
          </w:p>
        </w:tc>
      </w:tr>
    </w:tbl>
    <w:p/>
    <w:p>
      <w:pPr>
        <w:pStyle w:val="Heading2"/>
      </w:pPr>
      <w:r>
        <w:t>Users and access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Who uses it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[Teams, roughly how many people]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Sign-in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[Identity provider]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Who grants access</w:t>
            </w:r>
          </w:p>
        </w:tc>
        <w:tc>
          <w:tcPr>
            <w:tcW w:type="dxa" w:w="6576"/>
          </w:tcPr>
          <w:p/>
        </w:tc>
      </w:tr>
    </w:tbl>
    <w:p/>
    <w:p>
      <w:pPr>
        <w:pStyle w:val="Heading2"/>
      </w:pPr>
      <w:r>
        <w:t>Systems and data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Systems it connects to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[System: read-only or read and write]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Data it reads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Data it stores, and where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Credentials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[Held in the central store: yes or no]</w:t>
            </w:r>
          </w:p>
        </w:tc>
      </w:tr>
    </w:tbl>
    <w:p/>
    <w:p>
      <w:pPr>
        <w:pStyle w:val="Heading2"/>
      </w:pPr>
      <w:r>
        <w:t>Tier and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Tier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sz w:val="20"/>
              </w:rPr>
              <w:t>☐ Low   ☐ Medium   ☐ High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Pre-production review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[Date and form C reference, High tier only]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Next review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[Date]</w:t>
            </w:r>
          </w:p>
        </w:tc>
      </w:tr>
    </w:tbl>
    <w:p/>
    <w:p>
      <w:pPr>
        <w:pStyle w:val="Heading2"/>
      </w:pPr>
      <w:r>
        <w:t>Sign-off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835"/>
        <w:gridCol w:w="2835"/>
        <w:gridCol w:w="1701"/>
      </w:tblGrid>
      <w:tr>
        <w:trPr>
          <w:tblHeader w:val="true"/>
        </w:trPr>
        <w:tc>
          <w:tcPr>
            <w:tcW w:type="dxa" w:w="2041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Role</w:t>
            </w:r>
          </w:p>
        </w:tc>
        <w:tc>
          <w:tcPr>
            <w:tcW w:type="dxa" w:w="2835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type="dxa" w:w="2835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Signature</w:t>
            </w:r>
          </w:p>
        </w:tc>
        <w:tc>
          <w:tcPr>
            <w:tcW w:type="dxa" w:w="1701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Date</w:t>
            </w:r>
          </w:p>
        </w:tc>
      </w:tr>
      <w:tr>
        <w:trPr>
          <w:trHeight w:val="56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20"/>
              </w:rPr>
              <w:t>Owner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1701"/>
          </w:tcPr>
          <w:p>
            <w:pPr>
              <w:spacing w:after="40"/>
            </w:pPr>
            <w:r/>
          </w:p>
        </w:tc>
      </w:tr>
      <w:tr>
        <w:trPr>
          <w:trHeight w:val="56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20"/>
              </w:rPr>
              <w:t>Registered by (IT)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1701"/>
          </w:tcPr>
          <w:p>
            <w:pPr>
              <w:spacing w:after="40"/>
            </w:pPr>
            <w:r/>
          </w:p>
        </w:tc>
      </w:tr>
    </w:tbl>
    <w:p/>
    <w:p>
      <w:r>
        <w:br w:type="page"/>
      </w:r>
    </w:p>
    <w:p>
      <w:pPr>
        <w:pStyle w:val="Heading1"/>
      </w:pPr>
      <w:r>
        <w:t>B. Exception request</w:t>
      </w:r>
    </w:p>
    <w:p>
      <w:r>
        <w:rPr>
          <w:rFonts w:ascii="Arial" w:hAnsi="Arial"/>
          <w:b w:val="0"/>
        </w:rPr>
        <w:t xml:space="preserve">Use when an app can’t meet a guideline (section 7). Exceptions last at most </w:t>
      </w:r>
      <w:r>
        <w:rPr>
          <w:rFonts w:ascii="Arial" w:hAnsi="Arial"/>
          <w:b w:val="0"/>
          <w:color w:val="4D7C0F"/>
        </w:rPr>
        <w:t>[90 days]</w:t>
      </w:r>
      <w:r>
        <w:rPr>
          <w:rFonts w:ascii="Arial" w:hAnsi="Arial"/>
          <w:b w:val="0"/>
        </w:rPr>
        <w:t>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Requested by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[Name, team]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App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[Name, tier]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Guideline or section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[Number]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What you’re asking for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Why it’s needed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Risk, and how you’ll limit it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Duration requested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[Up to 90 days]</w:t>
            </w:r>
          </w:p>
        </w:tc>
      </w:tr>
    </w:tbl>
    <w:p/>
    <w:p>
      <w:pPr>
        <w:pStyle w:val="Heading2"/>
      </w:pPr>
      <w:r>
        <w:t>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Decision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sz w:val="20"/>
              </w:rPr>
              <w:t>☐ Approved   ☐ Approved with conditions   ☐ Not approved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Conditions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Expiry date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Recorded in register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sz w:val="20"/>
              </w:rPr>
              <w:t xml:space="preserve">☐ Yes, reference </w:t>
            </w:r>
            <w:r>
              <w:rPr>
                <w:rFonts w:ascii="Arial" w:hAnsi="Arial"/>
                <w:b w:val="0"/>
                <w:color w:val="4D7C0F"/>
                <w:sz w:val="20"/>
              </w:rPr>
              <w:t>[ ]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835"/>
        <w:gridCol w:w="2835"/>
        <w:gridCol w:w="1701"/>
      </w:tblGrid>
      <w:tr>
        <w:trPr>
          <w:tblHeader w:val="true"/>
        </w:trPr>
        <w:tc>
          <w:tcPr>
            <w:tcW w:type="dxa" w:w="2041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Role</w:t>
            </w:r>
          </w:p>
        </w:tc>
        <w:tc>
          <w:tcPr>
            <w:tcW w:type="dxa" w:w="2835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type="dxa" w:w="2835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Signature</w:t>
            </w:r>
          </w:p>
        </w:tc>
        <w:tc>
          <w:tcPr>
            <w:tcW w:type="dxa" w:w="1701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Date</w:t>
            </w:r>
          </w:p>
        </w:tc>
      </w:tr>
      <w:tr>
        <w:trPr>
          <w:trHeight w:val="56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20"/>
              </w:rPr>
              <w:t>Requester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1701"/>
          </w:tcPr>
          <w:p>
            <w:pPr>
              <w:spacing w:after="40"/>
            </w:pPr>
            <w:r/>
          </w:p>
        </w:tc>
      </w:tr>
      <w:tr>
        <w:trPr>
          <w:trHeight w:val="56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20"/>
              </w:rPr>
              <w:t>Approver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1701"/>
          </w:tcPr>
          <w:p>
            <w:pPr>
              <w:spacing w:after="40"/>
            </w:pPr>
            <w:r/>
          </w:p>
        </w:tc>
      </w:tr>
    </w:tbl>
    <w:p/>
    <w:p>
      <w:r>
        <w:br w:type="page"/>
      </w:r>
    </w:p>
    <w:p>
      <w:pPr>
        <w:pStyle w:val="Heading1"/>
      </w:pPr>
      <w:r>
        <w:t>C. Pre-production review</w:t>
      </w:r>
    </w:p>
    <w:p>
      <w:r>
        <w:rPr>
          <w:rFonts w:ascii="Arial" w:hAnsi="Arial"/>
          <w:b w:val="0"/>
        </w:rPr>
        <w:t>Required before a High-tier app is shared (guideline 10, section 6). The reviewer is independent of the builder.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App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[Name, link to form A]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Owner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Reviewer</w:t>
            </w:r>
          </w:p>
        </w:tc>
        <w:tc>
          <w:tcPr>
            <w:tcW w:type="dxa" w:w="6576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6576"/>
          </w:tcPr>
          <w:p/>
        </w:tc>
      </w:tr>
    </w:tbl>
    <w:p/>
    <w:p>
      <w:pPr>
        <w:pStyle w:val="Heading2"/>
      </w:pPr>
      <w:r>
        <w:t>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3969"/>
        <w:gridCol w:w="1928"/>
        <w:gridCol w:w="2041"/>
      </w:tblGrid>
      <w:tr>
        <w:trPr>
          <w:tblHeader w:val="true"/>
        </w:trPr>
        <w:tc>
          <w:tcPr>
            <w:tcW w:type="dxa" w:w="1474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Check</w:t>
            </w:r>
          </w:p>
        </w:tc>
        <w:tc>
          <w:tcPr>
            <w:tcW w:type="dxa" w:w="3969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Confirm that</w:t>
            </w:r>
          </w:p>
        </w:tc>
        <w:tc>
          <w:tcPr>
            <w:tcW w:type="dxa" w:w="1928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Result</w:t>
            </w:r>
          </w:p>
        </w:tc>
        <w:tc>
          <w:tcPr>
            <w:tcW w:type="dxa" w:w="2041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Notes</w:t>
            </w:r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Access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Sign-in is in front of the app, and access is limited to named people or groups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Credentials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No secrets in code, config or history; connections use the central store with least privilege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Data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Data read and stored matches form A, and sensitive data is handled as classified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Dependencies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Every dependency is needed and has no known serious vulnerability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Code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Code review is done, and no code sends data outside the company unexpectedly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Logging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Each run is logged with who asked, which identity, what it touched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  <w:tr>
        <w:tc>
          <w:tcPr>
            <w:tcW w:type="dxa" w:w="1474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Owner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A named owner and backup are recorded, with a handover plan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☐ Pass ☐ Fix ☐ N/A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</w:p>
        </w:tc>
      </w:tr>
    </w:tbl>
    <w:p/>
    <w:p>
      <w:pPr>
        <w:pStyle w:val="Heading2"/>
      </w:pPr>
      <w:r>
        <w:t>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Decision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sz w:val="20"/>
              </w:rPr>
              <w:t>☐ Approved   ☐ Approved with conditions   ☐ Not approved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Conditions and due dates</w:t>
            </w:r>
          </w:p>
        </w:tc>
        <w:tc>
          <w:tcPr>
            <w:tcW w:type="dxa" w:w="6576"/>
          </w:tcPr>
          <w:p/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835"/>
        <w:gridCol w:w="2835"/>
        <w:gridCol w:w="1701"/>
      </w:tblGrid>
      <w:tr>
        <w:trPr>
          <w:tblHeader w:val="true"/>
        </w:trPr>
        <w:tc>
          <w:tcPr>
            <w:tcW w:type="dxa" w:w="2041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Role</w:t>
            </w:r>
          </w:p>
        </w:tc>
        <w:tc>
          <w:tcPr>
            <w:tcW w:type="dxa" w:w="2835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type="dxa" w:w="2835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Signature</w:t>
            </w:r>
          </w:p>
        </w:tc>
        <w:tc>
          <w:tcPr>
            <w:tcW w:type="dxa" w:w="1701"/>
            <w:shd w:val="clear" w:color="auto" w:fill="ADEE23"/>
          </w:tcPr>
          <w:p>
            <w:r/>
            <w:r>
              <w:rPr>
                <w:rFonts w:ascii="Arial" w:hAnsi="Arial"/>
                <w:b/>
                <w:sz w:val="20"/>
              </w:rPr>
              <w:t>Date</w:t>
            </w:r>
          </w:p>
        </w:tc>
      </w:tr>
      <w:tr>
        <w:trPr>
          <w:trHeight w:val="56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20"/>
              </w:rPr>
              <w:t>Reviewer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1701"/>
          </w:tcPr>
          <w:p>
            <w:pPr>
              <w:spacing w:after="40"/>
            </w:pPr>
            <w:r/>
          </w:p>
        </w:tc>
      </w:tr>
      <w:tr>
        <w:trPr>
          <w:trHeight w:val="56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20"/>
              </w:rPr>
              <w:t>Security approver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2835"/>
          </w:tcPr>
          <w:p>
            <w:pPr>
              <w:spacing w:after="40"/>
            </w:pPr>
            <w:r/>
          </w:p>
        </w:tc>
        <w:tc>
          <w:tcPr>
            <w:tcW w:type="dxa" w:w="1701"/>
          </w:tcPr>
          <w:p>
            <w:pPr>
              <w:spacing w:after="40"/>
            </w:pPr>
            <w:r/>
          </w:p>
        </w:tc>
      </w:tr>
    </w:tbl>
    <w:p/>
    <w:p>
      <w:pPr>
        <w:sectPr>
          <w:footerReference w:type="default" r:id="rId9"/>
          <w:pgSz w:w="12240" w:h="15840"/>
          <w:pgMar w:top="1134" w:right="1247" w:bottom="1134" w:left="1247" w:header="720" w:footer="720" w:gutter="0"/>
          <w:cols w:space="720"/>
          <w:docGrid w:linePitch="360"/>
        </w:sectPr>
      </w:pPr>
    </w:p>
    <w:p>
      <w:pPr>
        <w:pStyle w:val="Heading1"/>
      </w:pPr>
      <w:r>
        <w:t>D. Questions to ask about any AI or hosting tool</w:t>
      </w:r>
    </w:p>
    <w:p>
      <w:r>
        <w:rPr>
          <w:rFonts w:ascii="Arial" w:hAnsi="Arial"/>
          <w:b w:val="0"/>
        </w:rPr>
        <w:t>Use when you assess an AI assistant, a hosting service or any tool that will run AI-built apps. Answer them for your current setup too.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309"/>
        <w:gridCol w:w="5783"/>
        <w:gridCol w:w="4252"/>
      </w:tblGrid>
      <w:tr>
        <w:trPr>
          <w:tblHeader w:val="true"/>
        </w:trPr>
        <w:tc>
          <w:tcPr>
            <w:tcW w:type="dxa" w:w="4309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Question</w:t>
            </w:r>
          </w:p>
        </w:tc>
        <w:tc>
          <w:tcPr>
            <w:tcW w:type="dxa" w:w="5783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A good answer covers</w:t>
            </w:r>
          </w:p>
        </w:tc>
        <w:tc>
          <w:tcPr>
            <w:tcW w:type="dxa" w:w="4252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Answer</w:t>
            </w:r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What happens to the data we put in prompts?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Whether it’s stored, for how long, who can see it, and whether it’s used for training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Can every app sit behind our sign-in?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Our identity provider, with access set app by app and no public links by default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Where are credentials kept, and who can see them?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Held centrally and managed by our admins; never visible to builders or written into app code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How do we rotate a credential many apps use?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Change it once, in one place, with no change to the apps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What’s logged, and can we export it?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Every run, deploy and access change, with who, as whom and what it touched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Where is our data stored?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The regions, and whether we can choose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What happens when a user or an owner leaves?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Their access ends; apps keep running and can move to a new owner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How do we remove an app and its data?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A clear process, and confirmation that data is deleted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  <w:tr>
        <w:tc>
          <w:tcPr>
            <w:tcW w:type="dxa" w:w="4309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sz w:val="19"/>
              </w:rPr>
              <w:t>What independent security audits does it have?</w:t>
            </w:r>
          </w:p>
        </w:tc>
        <w:tc>
          <w:tcPr>
            <w:tcW w:type="dxa" w:w="578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Named audits or certifications, and reports we can read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1509"/>
      </w:tblGrid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Tool</w:t>
            </w:r>
          </w:p>
        </w:tc>
        <w:tc>
          <w:tcPr>
            <w:tcW w:type="dxa" w:w="11509"/>
          </w:tcPr>
          <w:p/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Assessed by</w:t>
            </w:r>
          </w:p>
        </w:tc>
        <w:tc>
          <w:tcPr>
            <w:tcW w:type="dxa" w:w="11509"/>
          </w:tcPr>
          <w:p>
            <w:r>
              <w:rPr>
                <w:rFonts w:ascii="Arial" w:hAnsi="Arial"/>
                <w:b w:val="0"/>
                <w:color w:val="4D7C0F"/>
                <w:sz w:val="20"/>
              </w:rPr>
              <w:t>[Name, role, date]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Decision</w:t>
            </w:r>
          </w:p>
        </w:tc>
        <w:tc>
          <w:tcPr>
            <w:tcW w:type="dxa" w:w="11509"/>
          </w:tcPr>
          <w:p>
            <w:r>
              <w:rPr>
                <w:rFonts w:ascii="Arial" w:hAnsi="Arial"/>
                <w:b w:val="0"/>
                <w:sz w:val="20"/>
              </w:rPr>
              <w:t>☐ Approved   ☐ Approved for some data only   ☐ Not approved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20"/>
              </w:rPr>
              <w:t>Reason</w:t>
            </w:r>
          </w:p>
        </w:tc>
        <w:tc>
          <w:tcPr>
            <w:tcW w:type="dxa" w:w="11509"/>
          </w:tcPr>
          <w:p/>
        </w:tc>
      </w:tr>
    </w:tbl>
    <w:p/>
    <w:p>
      <w:r>
        <w:br w:type="page"/>
      </w:r>
    </w:p>
    <w:p>
      <w:pPr>
        <w:pStyle w:val="Heading1"/>
      </w:pPr>
      <w:r>
        <w:t>E. Inventory request</w:t>
      </w:r>
    </w:p>
    <w:p>
      <w:r>
        <w:rPr>
          <w:rFonts w:ascii="Arial" w:hAnsi="Arial"/>
          <w:b w:val="0"/>
        </w:rPr>
        <w:t>Send on day 1 of the rollout to the head of each team (section 9).</w:t>
      </w:r>
    </w:p>
    <w:p>
      <w:r>
        <w:rPr>
          <w:rFonts w:ascii="Arial" w:hAnsi="Arial"/>
          <w:b/>
        </w:rPr>
        <w:t>Subject: Apps your team has built with AI assistants</w:t>
      </w:r>
    </w:p>
    <w:p>
      <w:pPr>
        <w:ind w:left="567"/>
      </w:pPr>
      <w:r>
        <w:rPr>
          <w:rFonts w:ascii="Arial" w:hAnsi="Arial"/>
          <w:b w:val="0"/>
        </w:rPr>
        <w:t xml:space="preserve">Hi </w:t>
      </w:r>
      <w:r>
        <w:rPr>
          <w:rFonts w:ascii="Arial" w:hAnsi="Arial"/>
          <w:b w:val="0"/>
          <w:color w:val="4D7C0F"/>
        </w:rPr>
        <w:t>[name]</w:t>
      </w:r>
      <w:r>
        <w:rPr>
          <w:rFonts w:ascii="Arial" w:hAnsi="Arial"/>
          <w:b w:val="0"/>
        </w:rPr>
        <w:t>,</w:t>
      </w:r>
    </w:p>
    <w:p>
      <w:pPr>
        <w:ind w:left="567"/>
      </w:pPr>
      <w:r>
        <w:rPr>
          <w:rFonts w:ascii="Arial" w:hAnsi="Arial"/>
          <w:b w:val="0"/>
        </w:rPr>
        <w:t>We’re adopting a standard for apps built with AI assistants such as Claude Code, Codex and Cursor. First, we need one list of what’s already in use.</w:t>
      </w:r>
    </w:p>
    <w:p>
      <w:pPr>
        <w:ind w:left="567"/>
      </w:pPr>
      <w:r>
        <w:rPr>
          <w:rFonts w:ascii="Arial" w:hAnsi="Arial"/>
          <w:b w:val="0"/>
        </w:rPr>
        <w:t>For each app your team has built, please send: what it does, who uses it, what it connects to, where it runs, and who looks after it. Rough is fine.</w:t>
      </w:r>
    </w:p>
    <w:p>
      <w:pPr>
        <w:ind w:left="567"/>
      </w:pPr>
      <w:r>
        <w:rPr>
          <w:rFonts w:ascii="Arial" w:hAnsi="Arial"/>
          <w:b w:val="0"/>
        </w:rPr>
        <w:t xml:space="preserve">Please reply by </w:t>
      </w:r>
      <w:r>
        <w:rPr>
          <w:rFonts w:ascii="Arial" w:hAnsi="Arial"/>
          <w:b w:val="0"/>
          <w:color w:val="4D7C0F"/>
        </w:rPr>
        <w:t>[date]</w:t>
      </w:r>
      <w:r>
        <w:rPr>
          <w:rFonts w:ascii="Arial" w:hAnsi="Arial"/>
          <w:b w:val="0"/>
        </w:rPr>
        <w:t>. Thanks,</w:t>
      </w:r>
    </w:p>
    <w:p>
      <w:pPr>
        <w:ind w:left="567"/>
      </w:pPr>
      <w:r>
        <w:rPr>
          <w:rFonts w:ascii="Arial" w:hAnsi="Arial"/>
          <w:b w:val="0"/>
          <w:color w:val="4D7C0F"/>
        </w:rPr>
        <w:t>[Your name]</w:t>
      </w:r>
    </w:p>
    <w:sectPr w:rsidR="00FC693F" w:rsidRPr="0006063C" w:rsidSect="00034616">
      <w:pgSz w:w="15840" w:h="12240" w:orient="landscape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767E"/>
        <w:sz w:val="17"/>
      </w:rPr>
      <w:t>Vibe-coding guidelines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b w:val="0"/>
      <w:color w:val="1417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="Arial" w:hAnsi="Arial" w:eastAsia="Arial" w:cs="Arial"/>
      <w:b/>
      <w:bCs/>
      <w:color w:val="14171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/>
      <w:outlineLvl w:val="1"/>
    </w:pPr>
    <w:rPr>
      <w:rFonts w:ascii="Arial" w:hAnsi="Arial" w:eastAsia="Arial" w:cs="Arial"/>
      <w:b/>
      <w:bCs/>
      <w:color w:val="14171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14171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eastAsia="Arial" w:cs="Arial"/>
      <w:b/>
      <w:color w:val="14171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AI-built applications</dc:title>
  <dc:subject/>
  <dc:creator>Vibe-coding guidelines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